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08" w:rsidRDefault="00B41908" w:rsidP="00E4222A">
      <w:pPr>
        <w:pStyle w:val="Section-Level1"/>
        <w:numPr>
          <w:ilvl w:val="0"/>
          <w:numId w:val="0"/>
        </w:numPr>
      </w:pPr>
      <w:bookmarkStart w:id="0" w:name="_GoBack"/>
      <w:bookmarkEnd w:id="0"/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A11C54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</w:p>
    <w:p w:rsidR="001C1145" w:rsidRDefault="00801430" w:rsidP="00A11C54">
      <w:r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margin" w:tblpY="1177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E21A33" w:rsidTr="00E21A33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E21A33" w:rsidRDefault="00E21A33" w:rsidP="00E21A33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No religion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Buddhist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Hindu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Jewish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Muslim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Sikh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>
              <w:t>Any other religion (Write in)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Default="00E21A33" w:rsidP="00E21A33">
            <w:r>
              <w:t>Prefer not to say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253" w:tblpY="371"/>
        <w:tblW w:w="0" w:type="auto"/>
        <w:tblLook w:val="04A0" w:firstRow="1" w:lastRow="0" w:firstColumn="1" w:lastColumn="0" w:noHBand="0" w:noVBand="1"/>
      </w:tblPr>
      <w:tblGrid>
        <w:gridCol w:w="3978"/>
        <w:gridCol w:w="1320"/>
      </w:tblGrid>
      <w:tr w:rsidR="00E21A33" w:rsidTr="00E21A33">
        <w:trPr>
          <w:trHeight w:val="235"/>
        </w:trPr>
        <w:tc>
          <w:tcPr>
            <w:tcW w:w="3978" w:type="dxa"/>
            <w:shd w:val="clear" w:color="auto" w:fill="EAF1DD" w:themeFill="accent3" w:themeFillTint="33"/>
          </w:tcPr>
          <w:p w:rsidR="00E21A33" w:rsidRPr="009019C2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1A33" w:rsidRPr="009019C2" w:rsidRDefault="00E21A33" w:rsidP="00E21A33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35"/>
        </w:trPr>
        <w:tc>
          <w:tcPr>
            <w:tcW w:w="3978" w:type="dxa"/>
          </w:tcPr>
          <w:p w:rsidR="00E21A33" w:rsidRPr="009019C2" w:rsidRDefault="00E21A33" w:rsidP="00E21A33">
            <w:r>
              <w:t>No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9019C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/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4E65F2">
              <w:t>My disability is: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Physical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Sensory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Mental Health Condition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Learning Disability/ Difficulty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>
              <w:t>Long standing i</w:t>
            </w:r>
            <w:r w:rsidRPr="004E65F2">
              <w:t>llness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lastRenderedPageBreak/>
              <w:t>Other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C7461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AF506F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21A33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1CCCBBBD-D12E-4C32-B55B-13FD77F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0045-A908-410A-BF84-E469D66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Karen Dalton</cp:lastModifiedBy>
  <cp:revision>2</cp:revision>
  <cp:lastPrinted>2017-04-10T10:09:00Z</cp:lastPrinted>
  <dcterms:created xsi:type="dcterms:W3CDTF">2021-02-12T11:16:00Z</dcterms:created>
  <dcterms:modified xsi:type="dcterms:W3CDTF">2021-02-12T11:16:00Z</dcterms:modified>
</cp:coreProperties>
</file>